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ACD9A" w14:textId="77777777" w:rsidR="00054577" w:rsidRDefault="00054577" w:rsidP="00054577">
      <w:pPr>
        <w:jc w:val="center"/>
        <w:rPr>
          <w:b/>
          <w:iCs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  <w:t xml:space="preserve">Veřejná zakázka na služby </w:t>
      </w:r>
    </w:p>
    <w:p w14:paraId="2DBE4CDC" w14:textId="77777777" w:rsidR="00054577" w:rsidRDefault="00054577" w:rsidP="00054577">
      <w:pPr>
        <w:adjustRightInd w:val="0"/>
        <w:spacing w:before="60"/>
        <w:jc w:val="center"/>
        <w:rPr>
          <w:iCs/>
          <w:color w:val="FF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zadávaná v otevřeném řízení v nadlimitním režimu podle ustanovení </w:t>
      </w:r>
      <w:r>
        <w:rPr>
          <w:iCs/>
          <w:sz w:val="22"/>
          <w:szCs w:val="22"/>
        </w:rPr>
        <w:t xml:space="preserve">§ 3 písmeno b), § 14 </w:t>
      </w:r>
      <w:r>
        <w:rPr>
          <w:iCs/>
          <w:color w:val="000000" w:themeColor="text1"/>
          <w:sz w:val="22"/>
          <w:szCs w:val="22"/>
        </w:rPr>
        <w:t xml:space="preserve">odstavec (2), </w:t>
      </w:r>
      <w:r>
        <w:rPr>
          <w:iCs/>
          <w:sz w:val="22"/>
          <w:szCs w:val="22"/>
        </w:rPr>
        <w:t>§ 15,</w:t>
      </w:r>
      <w:r>
        <w:rPr>
          <w:iCs/>
          <w:color w:val="FF0000"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§ 25, </w:t>
      </w:r>
      <w:r>
        <w:rPr>
          <w:iCs/>
          <w:color w:val="000000"/>
          <w:sz w:val="22"/>
          <w:szCs w:val="22"/>
        </w:rPr>
        <w:t>a souvisejících zákona č. 134/2016 Sb., o zadávání veřejných zakázek, ve znění platném ke dni zahájení tohoto zadávacího řízení (dále rovněž jen „Zákon“) s názvem:</w:t>
      </w:r>
    </w:p>
    <w:p w14:paraId="78976B70" w14:textId="2E8DBCE8" w:rsidR="00054577" w:rsidRPr="00F92EDA" w:rsidRDefault="00054577" w:rsidP="00054577">
      <w:pPr>
        <w:spacing w:before="240" w:after="240"/>
        <w:jc w:val="center"/>
        <w:rPr>
          <w:b/>
          <w:bCs/>
          <w:iCs/>
          <w:strike/>
          <w:color w:val="000000"/>
          <w:sz w:val="36"/>
          <w:szCs w:val="36"/>
        </w:rPr>
      </w:pPr>
      <w:r w:rsidRPr="00FC68D1">
        <w:rPr>
          <w:b/>
          <w:bCs/>
          <w:sz w:val="36"/>
          <w:szCs w:val="36"/>
        </w:rPr>
        <w:t>„</w:t>
      </w:r>
      <w:r w:rsidR="0050763E" w:rsidRPr="003F6E99">
        <w:rPr>
          <w:b/>
          <w:bCs/>
          <w:sz w:val="36"/>
          <w:szCs w:val="36"/>
        </w:rPr>
        <w:t>Obsluha odpadkových košů, likvidace černých skládek odpadů, úklid kontejnerových stání na směsný komunální odpad a na vytříděné složky komunálního odpadu v MČ Brno-Starý Lískovec</w:t>
      </w:r>
      <w:r w:rsidRPr="00FC68D1">
        <w:rPr>
          <w:b/>
          <w:bCs/>
          <w:sz w:val="36"/>
          <w:szCs w:val="36"/>
        </w:rPr>
        <w:t>“</w:t>
      </w:r>
    </w:p>
    <w:p w14:paraId="64019305" w14:textId="77777777" w:rsidR="00054577" w:rsidRDefault="00054577" w:rsidP="00054577">
      <w:pPr>
        <w:adjustRightInd w:val="0"/>
        <w:spacing w:before="60"/>
        <w:jc w:val="center"/>
        <w:rPr>
          <w:iCs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ve vztahu k Zákonu se jedná o veřejnou zakázku nadlimitní </w:t>
      </w:r>
    </w:p>
    <w:p w14:paraId="2B721BA2" w14:textId="77777777" w:rsidR="00054577" w:rsidRDefault="00054577" w:rsidP="00054577">
      <w:pPr>
        <w:adjustRightInd w:val="0"/>
        <w:spacing w:before="60"/>
        <w:jc w:val="center"/>
        <w:rPr>
          <w:iCs/>
          <w:caps/>
          <w:color w:val="000000"/>
          <w:sz w:val="22"/>
          <w:szCs w:val="22"/>
        </w:rPr>
      </w:pPr>
      <w:r>
        <w:rPr>
          <w:iCs/>
          <w:caps/>
          <w:color w:val="000000"/>
          <w:sz w:val="22"/>
          <w:szCs w:val="22"/>
        </w:rPr>
        <w:t>nadlimitní režim</w:t>
      </w:r>
    </w:p>
    <w:p w14:paraId="539AD025" w14:textId="77777777" w:rsidR="00054577" w:rsidRDefault="00054577" w:rsidP="00054577">
      <w:pPr>
        <w:adjustRightInd w:val="0"/>
        <w:spacing w:before="60"/>
        <w:jc w:val="center"/>
        <w:rPr>
          <w:iCs/>
          <w:caps/>
          <w:sz w:val="22"/>
          <w:szCs w:val="22"/>
        </w:rPr>
      </w:pPr>
      <w:r>
        <w:rPr>
          <w:iCs/>
          <w:caps/>
          <w:sz w:val="22"/>
          <w:szCs w:val="22"/>
        </w:rPr>
        <w:t>otevřené řízení</w:t>
      </w:r>
    </w:p>
    <w:p w14:paraId="486611C5" w14:textId="47EAF6A9" w:rsidR="00C73AAD" w:rsidRPr="00CE0CBF" w:rsidRDefault="00CE0CBF" w:rsidP="00CE0CBF">
      <w:pPr>
        <w:widowControl w:val="0"/>
        <w:spacing w:before="240" w:after="240"/>
        <w:jc w:val="center"/>
        <w:rPr>
          <w:b/>
          <w:iCs/>
          <w:caps/>
          <w:sz w:val="40"/>
          <w:szCs w:val="40"/>
        </w:rPr>
      </w:pPr>
      <w:r>
        <w:rPr>
          <w:b/>
          <w:iCs/>
          <w:caps/>
          <w:sz w:val="40"/>
          <w:szCs w:val="40"/>
        </w:rPr>
        <w:t>čestné prohlášení k</w:t>
      </w:r>
      <w:r w:rsidR="00E719EB">
        <w:rPr>
          <w:b/>
          <w:iCs/>
          <w:caps/>
          <w:sz w:val="40"/>
          <w:szCs w:val="40"/>
        </w:rPr>
        <w:t xml:space="preserve"> </w:t>
      </w:r>
      <w:r w:rsidR="00E719EB" w:rsidRPr="00E719EB">
        <w:rPr>
          <w:b/>
          <w:iCs/>
          <w:caps/>
          <w:sz w:val="40"/>
          <w:szCs w:val="40"/>
        </w:rPr>
        <w:t>omezujícím opatřením ve vztahu k sankcím spojeným s porušováním mezinárodních práv a konfliktem na Ukrajině</w:t>
      </w:r>
    </w:p>
    <w:p w14:paraId="55370ACB" w14:textId="77777777" w:rsidR="00726A48" w:rsidRPr="00CE0CBF" w:rsidRDefault="00726A48" w:rsidP="00726A48">
      <w:pPr>
        <w:autoSpaceDE w:val="0"/>
        <w:autoSpaceDN w:val="0"/>
        <w:spacing w:before="240"/>
        <w:jc w:val="both"/>
        <w:rPr>
          <w:b/>
          <w:iCs/>
          <w:sz w:val="22"/>
          <w:szCs w:val="22"/>
        </w:rPr>
      </w:pPr>
      <w:r w:rsidRPr="00CE0CBF">
        <w:rPr>
          <w:b/>
          <w:iCs/>
          <w:sz w:val="22"/>
          <w:szCs w:val="22"/>
        </w:rPr>
        <w:t xml:space="preserve">Účastník zadávacího řízení </w:t>
      </w:r>
    </w:p>
    <w:p w14:paraId="3BA5E5F0" w14:textId="5AC749C3" w:rsidR="00726A48" w:rsidRPr="00CE0CBF" w:rsidRDefault="00726A48" w:rsidP="00E43B3A">
      <w:pPr>
        <w:autoSpaceDE w:val="0"/>
        <w:autoSpaceDN w:val="0"/>
        <w:spacing w:before="120"/>
        <w:ind w:left="3969" w:hanging="3260"/>
        <w:jc w:val="both"/>
        <w:rPr>
          <w:iCs/>
          <w:sz w:val="22"/>
          <w:szCs w:val="22"/>
        </w:rPr>
      </w:pPr>
      <w:r w:rsidRPr="00CE0CBF">
        <w:rPr>
          <w:iCs/>
          <w:sz w:val="22"/>
          <w:szCs w:val="22"/>
        </w:rPr>
        <w:t>Obchodní název:</w:t>
      </w:r>
      <w:r w:rsidRPr="00CE0CBF">
        <w:rPr>
          <w:iCs/>
          <w:sz w:val="22"/>
          <w:szCs w:val="22"/>
        </w:rPr>
        <w:tab/>
      </w:r>
      <w:r w:rsidR="00CE1758" w:rsidRPr="00CE0CBF">
        <w:rPr>
          <w:iCs/>
          <w:sz w:val="22"/>
          <w:szCs w:val="22"/>
          <w:highlight w:val="yellow"/>
        </w:rPr>
        <w:t>............................................................................................</w:t>
      </w:r>
      <w:r w:rsidRPr="00CE0CBF">
        <w:rPr>
          <w:iCs/>
          <w:sz w:val="22"/>
          <w:szCs w:val="22"/>
          <w:highlight w:val="yellow"/>
        </w:rPr>
        <w:t>.</w:t>
      </w:r>
    </w:p>
    <w:p w14:paraId="6672FA02" w14:textId="64E78504" w:rsidR="00726A48" w:rsidRPr="00CE0CBF" w:rsidRDefault="00726A48" w:rsidP="00E43B3A">
      <w:pPr>
        <w:autoSpaceDE w:val="0"/>
        <w:autoSpaceDN w:val="0"/>
        <w:spacing w:before="120"/>
        <w:ind w:left="3969" w:hanging="3260"/>
        <w:jc w:val="both"/>
        <w:rPr>
          <w:iCs/>
          <w:sz w:val="22"/>
          <w:szCs w:val="22"/>
        </w:rPr>
      </w:pPr>
      <w:r w:rsidRPr="00CE0CBF">
        <w:rPr>
          <w:iCs/>
          <w:sz w:val="22"/>
          <w:szCs w:val="22"/>
        </w:rPr>
        <w:t xml:space="preserve">Sídlo: </w:t>
      </w:r>
      <w:r w:rsidRPr="00CE0CBF">
        <w:rPr>
          <w:iCs/>
          <w:sz w:val="22"/>
          <w:szCs w:val="22"/>
        </w:rPr>
        <w:tab/>
      </w:r>
      <w:r w:rsidR="00CE1758" w:rsidRPr="00CE0CBF">
        <w:rPr>
          <w:iCs/>
          <w:sz w:val="22"/>
          <w:szCs w:val="22"/>
          <w:highlight w:val="yellow"/>
        </w:rPr>
        <w:t>.............................................................................................</w:t>
      </w:r>
    </w:p>
    <w:p w14:paraId="63EE060D" w14:textId="2CDF9878" w:rsidR="00726A48" w:rsidRPr="00CE0CBF" w:rsidRDefault="00726A48" w:rsidP="00E43B3A">
      <w:pPr>
        <w:autoSpaceDE w:val="0"/>
        <w:autoSpaceDN w:val="0"/>
        <w:spacing w:before="120"/>
        <w:ind w:left="3969" w:hanging="3260"/>
        <w:jc w:val="both"/>
        <w:rPr>
          <w:iCs/>
          <w:sz w:val="22"/>
          <w:szCs w:val="22"/>
        </w:rPr>
      </w:pPr>
      <w:r w:rsidRPr="00CE0CBF">
        <w:rPr>
          <w:iCs/>
          <w:sz w:val="22"/>
          <w:szCs w:val="22"/>
        </w:rPr>
        <w:t>IČ:</w:t>
      </w:r>
      <w:r w:rsidRPr="00CE0CBF">
        <w:rPr>
          <w:iCs/>
          <w:sz w:val="22"/>
          <w:szCs w:val="22"/>
        </w:rPr>
        <w:tab/>
      </w:r>
      <w:r w:rsidR="00CE1758" w:rsidRPr="00CE0CBF">
        <w:rPr>
          <w:iCs/>
          <w:sz w:val="22"/>
          <w:szCs w:val="22"/>
          <w:highlight w:val="yellow"/>
        </w:rPr>
        <w:t>.............................................................................................</w:t>
      </w:r>
    </w:p>
    <w:p w14:paraId="3D6B0D12" w14:textId="1FF5E85E" w:rsidR="00726A48" w:rsidRPr="00CE0CBF" w:rsidRDefault="00726A48" w:rsidP="00E43B3A">
      <w:pPr>
        <w:autoSpaceDE w:val="0"/>
        <w:autoSpaceDN w:val="0"/>
        <w:spacing w:before="120"/>
        <w:ind w:left="3969" w:hanging="3260"/>
        <w:jc w:val="both"/>
        <w:rPr>
          <w:iCs/>
          <w:sz w:val="22"/>
          <w:szCs w:val="22"/>
        </w:rPr>
      </w:pPr>
      <w:r w:rsidRPr="00CE0CBF">
        <w:rPr>
          <w:iCs/>
          <w:sz w:val="22"/>
          <w:szCs w:val="22"/>
        </w:rPr>
        <w:t>Právní forma:</w:t>
      </w:r>
      <w:r w:rsidRPr="00CE0CBF">
        <w:rPr>
          <w:iCs/>
          <w:sz w:val="22"/>
          <w:szCs w:val="22"/>
        </w:rPr>
        <w:tab/>
      </w:r>
      <w:r w:rsidR="00CE1758" w:rsidRPr="00CE0CBF">
        <w:rPr>
          <w:iCs/>
          <w:sz w:val="22"/>
          <w:szCs w:val="22"/>
          <w:highlight w:val="yellow"/>
        </w:rPr>
        <w:t>.............................................................................................</w:t>
      </w:r>
    </w:p>
    <w:p w14:paraId="4EE1380A" w14:textId="554C4622" w:rsidR="00726A48" w:rsidRPr="00CE0CBF" w:rsidRDefault="00726A48" w:rsidP="00E43B3A">
      <w:pPr>
        <w:autoSpaceDE w:val="0"/>
        <w:autoSpaceDN w:val="0"/>
        <w:spacing w:before="120"/>
        <w:ind w:left="3969" w:hanging="3260"/>
        <w:jc w:val="both"/>
        <w:rPr>
          <w:iCs/>
          <w:sz w:val="22"/>
          <w:szCs w:val="22"/>
        </w:rPr>
      </w:pPr>
      <w:r w:rsidRPr="00CE0CBF">
        <w:rPr>
          <w:iCs/>
          <w:sz w:val="22"/>
          <w:szCs w:val="22"/>
        </w:rPr>
        <w:t>Osoby oprávněné jednat:</w:t>
      </w:r>
      <w:r w:rsidRPr="00CE0CBF">
        <w:rPr>
          <w:iCs/>
          <w:sz w:val="22"/>
          <w:szCs w:val="22"/>
        </w:rPr>
        <w:tab/>
      </w:r>
      <w:r w:rsidR="00CE1758" w:rsidRPr="00CE0CBF">
        <w:rPr>
          <w:iCs/>
          <w:sz w:val="22"/>
          <w:szCs w:val="22"/>
          <w:highlight w:val="yellow"/>
        </w:rPr>
        <w:t>.............................................................................................</w:t>
      </w:r>
    </w:p>
    <w:p w14:paraId="75647001" w14:textId="77777777" w:rsidR="00E719EB" w:rsidRDefault="00C73AAD" w:rsidP="00E43B3A">
      <w:pPr>
        <w:spacing w:before="240"/>
        <w:jc w:val="both"/>
        <w:rPr>
          <w:b/>
          <w:iCs/>
          <w:sz w:val="22"/>
          <w:szCs w:val="22"/>
        </w:rPr>
      </w:pPr>
      <w:r w:rsidRPr="00CE0CBF">
        <w:rPr>
          <w:b/>
          <w:iCs/>
          <w:sz w:val="22"/>
          <w:szCs w:val="22"/>
        </w:rPr>
        <w:t xml:space="preserve">který podává nabídku na </w:t>
      </w:r>
      <w:r w:rsidR="00726A48" w:rsidRPr="00CE0CBF">
        <w:rPr>
          <w:b/>
          <w:iCs/>
          <w:sz w:val="22"/>
          <w:szCs w:val="22"/>
        </w:rPr>
        <w:t xml:space="preserve">výše uvedenou </w:t>
      </w:r>
      <w:r w:rsidRPr="00CE0CBF">
        <w:rPr>
          <w:b/>
          <w:iCs/>
          <w:sz w:val="22"/>
          <w:szCs w:val="22"/>
        </w:rPr>
        <w:t>veřejnou zakázku</w:t>
      </w:r>
      <w:r w:rsidR="00726A48" w:rsidRPr="00CE0CBF">
        <w:rPr>
          <w:b/>
          <w:iCs/>
          <w:sz w:val="22"/>
          <w:szCs w:val="22"/>
        </w:rPr>
        <w:t xml:space="preserve"> </w:t>
      </w:r>
      <w:r w:rsidR="00E719EB">
        <w:rPr>
          <w:b/>
          <w:iCs/>
          <w:sz w:val="22"/>
          <w:szCs w:val="22"/>
        </w:rPr>
        <w:t xml:space="preserve">tímto </w:t>
      </w:r>
      <w:r w:rsidRPr="00CE0CBF">
        <w:rPr>
          <w:b/>
          <w:iCs/>
          <w:sz w:val="22"/>
          <w:szCs w:val="22"/>
        </w:rPr>
        <w:t>čestně prohlašuje, že</w:t>
      </w:r>
      <w:r w:rsidR="00E719EB">
        <w:rPr>
          <w:b/>
          <w:iCs/>
          <w:sz w:val="22"/>
          <w:szCs w:val="22"/>
        </w:rPr>
        <w:t>:</w:t>
      </w:r>
    </w:p>
    <w:p w14:paraId="78B414BA" w14:textId="77777777" w:rsidR="00E719EB" w:rsidRPr="00E719EB" w:rsidRDefault="00E719EB" w:rsidP="00E719EB">
      <w:pPr>
        <w:pStyle w:val="Odstavecseseznamem"/>
        <w:widowControl w:val="0"/>
        <w:numPr>
          <w:ilvl w:val="0"/>
          <w:numId w:val="3"/>
        </w:numPr>
        <w:spacing w:before="120"/>
        <w:ind w:hanging="709"/>
        <w:contextualSpacing w:val="0"/>
        <w:jc w:val="both"/>
        <w:rPr>
          <w:iCs/>
          <w:color w:val="000000" w:themeColor="text1"/>
          <w:sz w:val="22"/>
          <w:szCs w:val="22"/>
        </w:rPr>
      </w:pPr>
      <w:r w:rsidRPr="00E719EB">
        <w:rPr>
          <w:iCs/>
          <w:color w:val="000000" w:themeColor="text1"/>
          <w:sz w:val="22"/>
          <w:szCs w:val="22"/>
        </w:rPr>
        <w:t xml:space="preserve">On ani </w:t>
      </w:r>
      <w:bookmarkStart w:id="0" w:name="_Hlk101524639"/>
      <w:r w:rsidRPr="00E719EB">
        <w:rPr>
          <w:iCs/>
          <w:color w:val="000000" w:themeColor="text1"/>
          <w:sz w:val="22"/>
          <w:szCs w:val="22"/>
        </w:rPr>
        <w:t xml:space="preserve">kterýkoli z jeho poddodavatelů či jiných osob dle § 83 zákona č. 134/2016 Sb., o zadávání veřejných zakázek, ve znění pozdějších předpisů, který se bude podílet na plnění této veřejné zakázky v rozsahu více než 10 % </w:t>
      </w:r>
      <w:bookmarkEnd w:id="0"/>
      <w:r w:rsidRPr="00E719EB">
        <w:rPr>
          <w:iCs/>
          <w:color w:val="000000" w:themeColor="text1"/>
          <w:sz w:val="22"/>
          <w:szCs w:val="22"/>
        </w:rPr>
        <w:t>nabídkové ceny,</w:t>
      </w:r>
    </w:p>
    <w:p w14:paraId="2F8C1889" w14:textId="77777777" w:rsidR="00E719EB" w:rsidRPr="001F76DE" w:rsidRDefault="00E719EB" w:rsidP="00E719EB">
      <w:pPr>
        <w:pStyle w:val="Odstavecseseznamem"/>
        <w:widowControl w:val="0"/>
        <w:numPr>
          <w:ilvl w:val="0"/>
          <w:numId w:val="2"/>
        </w:numPr>
        <w:spacing w:before="30"/>
        <w:ind w:left="1418" w:hanging="708"/>
        <w:contextualSpacing w:val="0"/>
        <w:jc w:val="both"/>
        <w:rPr>
          <w:rFonts w:eastAsia="Calibri"/>
          <w:bCs/>
          <w:iCs/>
          <w:color w:val="000000" w:themeColor="text1"/>
          <w:sz w:val="22"/>
          <w:szCs w:val="22"/>
        </w:rPr>
      </w:pPr>
      <w:r w:rsidRPr="001F76DE">
        <w:rPr>
          <w:iCs/>
          <w:color w:val="000000" w:themeColor="text1"/>
          <w:sz w:val="22"/>
          <w:szCs w:val="22"/>
        </w:rPr>
        <w:t>není ruským státním příslušníkem, fyzickou či právnickou osobou nebo subjektem či orgánem se sídlem v Rusku,</w:t>
      </w:r>
    </w:p>
    <w:p w14:paraId="2C960814" w14:textId="77777777" w:rsidR="00E719EB" w:rsidRPr="001F76DE" w:rsidRDefault="00E719EB" w:rsidP="00E719EB">
      <w:pPr>
        <w:pStyle w:val="Odstavecseseznamem"/>
        <w:widowControl w:val="0"/>
        <w:numPr>
          <w:ilvl w:val="0"/>
          <w:numId w:val="2"/>
        </w:numPr>
        <w:spacing w:before="30"/>
        <w:ind w:left="1418" w:hanging="708"/>
        <w:contextualSpacing w:val="0"/>
        <w:jc w:val="both"/>
        <w:rPr>
          <w:rFonts w:eastAsia="Calibri"/>
          <w:bCs/>
          <w:iCs/>
          <w:color w:val="000000" w:themeColor="text1"/>
          <w:sz w:val="22"/>
          <w:szCs w:val="22"/>
        </w:rPr>
      </w:pPr>
      <w:r w:rsidRPr="001F76DE">
        <w:rPr>
          <w:iCs/>
          <w:color w:val="000000" w:themeColor="text1"/>
          <w:sz w:val="22"/>
          <w:szCs w:val="22"/>
        </w:rPr>
        <w:t xml:space="preserve">není z více než 50 % přímo či nepřímo vlastněn některým ze subjektů uvedených v písmeni a), </w:t>
      </w:r>
    </w:p>
    <w:p w14:paraId="12C0A59C" w14:textId="77777777" w:rsidR="00E719EB" w:rsidRPr="001F76DE" w:rsidRDefault="00E719EB" w:rsidP="00E719EB">
      <w:pPr>
        <w:widowControl w:val="0"/>
        <w:spacing w:before="30"/>
        <w:ind w:left="1418"/>
        <w:jc w:val="both"/>
        <w:rPr>
          <w:rFonts w:eastAsia="Calibri"/>
          <w:bCs/>
          <w:iCs/>
          <w:color w:val="000000" w:themeColor="text1"/>
          <w:sz w:val="22"/>
          <w:szCs w:val="22"/>
        </w:rPr>
      </w:pPr>
      <w:r w:rsidRPr="001F76DE">
        <w:rPr>
          <w:iCs/>
          <w:color w:val="000000" w:themeColor="text1"/>
          <w:sz w:val="22"/>
          <w:szCs w:val="22"/>
        </w:rPr>
        <w:t>ani</w:t>
      </w:r>
    </w:p>
    <w:p w14:paraId="039E09F2" w14:textId="3B4CA026" w:rsidR="00E719EB" w:rsidRPr="001F76DE" w:rsidRDefault="00E719EB" w:rsidP="00E719EB">
      <w:pPr>
        <w:pStyle w:val="Odstavecseseznamem"/>
        <w:widowControl w:val="0"/>
        <w:numPr>
          <w:ilvl w:val="0"/>
          <w:numId w:val="2"/>
        </w:numPr>
        <w:spacing w:before="30"/>
        <w:ind w:left="1418" w:hanging="708"/>
        <w:contextualSpacing w:val="0"/>
        <w:jc w:val="both"/>
        <w:rPr>
          <w:rFonts w:eastAsia="Calibri"/>
          <w:bCs/>
          <w:iCs/>
          <w:color w:val="000000" w:themeColor="text1"/>
          <w:sz w:val="22"/>
          <w:szCs w:val="22"/>
        </w:rPr>
      </w:pPr>
      <w:r w:rsidRPr="001F76DE">
        <w:rPr>
          <w:iCs/>
          <w:color w:val="000000" w:themeColor="text1"/>
          <w:sz w:val="22"/>
          <w:szCs w:val="22"/>
        </w:rPr>
        <w:t>nejedná jménem nebo na pokyn některého ze subjektů uvedených v písmeni a) nebo b)</w:t>
      </w:r>
      <w:r>
        <w:rPr>
          <w:iCs/>
          <w:color w:val="000000" w:themeColor="text1"/>
          <w:sz w:val="22"/>
          <w:szCs w:val="22"/>
        </w:rPr>
        <w:t>.</w:t>
      </w:r>
    </w:p>
    <w:p w14:paraId="60F04C33" w14:textId="77777777" w:rsidR="00E719EB" w:rsidRPr="001F76DE" w:rsidRDefault="00E719EB" w:rsidP="00E719EB">
      <w:pPr>
        <w:pStyle w:val="Odstavecseseznamem"/>
        <w:widowControl w:val="0"/>
        <w:numPr>
          <w:ilvl w:val="0"/>
          <w:numId w:val="3"/>
        </w:numPr>
        <w:snapToGrid w:val="0"/>
        <w:spacing w:before="120"/>
        <w:ind w:hanging="709"/>
        <w:contextualSpacing w:val="0"/>
        <w:jc w:val="both"/>
        <w:rPr>
          <w:iCs/>
          <w:color w:val="000000" w:themeColor="text1"/>
          <w:sz w:val="22"/>
          <w:szCs w:val="22"/>
        </w:rPr>
      </w:pPr>
      <w:r w:rsidRPr="001F76DE">
        <w:rPr>
          <w:iCs/>
          <w:color w:val="000000" w:themeColor="text1"/>
          <w:sz w:val="22"/>
          <w:szCs w:val="22"/>
        </w:rPr>
        <w:t>není osobou 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E719EB">
        <w:rPr>
          <w:iCs/>
          <w:color w:val="000000" w:themeColor="text1"/>
          <w:sz w:val="22"/>
          <w:szCs w:val="22"/>
        </w:rPr>
        <w:footnoteReference w:id="1"/>
      </w:r>
      <w:r w:rsidRPr="001F76DE">
        <w:rPr>
          <w:iCs/>
          <w:color w:val="000000" w:themeColor="text1"/>
          <w:sz w:val="22"/>
          <w:szCs w:val="22"/>
        </w:rPr>
        <w:t>.</w:t>
      </w:r>
    </w:p>
    <w:p w14:paraId="7DA81EB5" w14:textId="77777777" w:rsidR="00E719EB" w:rsidRDefault="00E719EB" w:rsidP="00E719EB">
      <w:pPr>
        <w:pStyle w:val="Odstavecseseznamem"/>
        <w:widowControl w:val="0"/>
        <w:numPr>
          <w:ilvl w:val="0"/>
          <w:numId w:val="3"/>
        </w:numPr>
        <w:snapToGrid w:val="0"/>
        <w:spacing w:before="120"/>
        <w:ind w:hanging="709"/>
        <w:contextualSpacing w:val="0"/>
        <w:jc w:val="both"/>
        <w:rPr>
          <w:iCs/>
          <w:color w:val="000000" w:themeColor="text1"/>
          <w:sz w:val="22"/>
          <w:szCs w:val="22"/>
        </w:rPr>
      </w:pPr>
      <w:r w:rsidRPr="001F76DE">
        <w:rPr>
          <w:iCs/>
          <w:color w:val="000000" w:themeColor="text1"/>
          <w:sz w:val="22"/>
          <w:szCs w:val="22"/>
        </w:rPr>
        <w:lastRenderedPageBreak/>
        <w:t>žádné finanční prostředky, které obdrží za plnění veřejné zakázky, přímo ani nepřímo nezpřístupní fyzickým nebo právnickým osobám, subjektům či orgánům s nimi spojeným nebo v jejich prospěch uvedeným v sankčním seznamu v příloze nařízení Rady (EU) č. 269/2014 ze dne 17. března 2014, o omezujících opatřeních vzhledem k činnostem narušujícím nebo ohrožujícím územní celistvost, svrchovanost a nezávislost Ukrajiny (ve znění pozdějších aktualizací) nebo nařízení Rady (ES) č. 765/2006 ze dne 18. května 2006 o omezujících opatřeních vůči prezidentu Lukašenkovi a některým představitelům Běloruska (ve znění pozdějších aktualizací).</w:t>
      </w:r>
    </w:p>
    <w:p w14:paraId="47919C74" w14:textId="77777777" w:rsidR="00FA6B3C" w:rsidRPr="00054577" w:rsidRDefault="00FA6B3C" w:rsidP="00054577">
      <w:pPr>
        <w:widowControl w:val="0"/>
        <w:adjustRightInd w:val="0"/>
        <w:snapToGrid w:val="0"/>
        <w:spacing w:before="120"/>
        <w:jc w:val="both"/>
        <w:rPr>
          <w:b/>
          <w:bCs/>
          <w:iCs/>
          <w:sz w:val="22"/>
          <w:szCs w:val="22"/>
        </w:rPr>
      </w:pPr>
      <w:r w:rsidRPr="00054577">
        <w:rPr>
          <w:b/>
          <w:bCs/>
          <w:iCs/>
          <w:sz w:val="22"/>
          <w:szCs w:val="22"/>
        </w:rPr>
        <w:t>Toto prohlášení je projevem vážné, pravé a svobodné vůle účastníka zadávacího řízení a nebylo učiněno v tísni či za nápadně nevýhodných podmínek. Na důkaz souhlasu připojuje osoba oprávněná jednat jménem či za účastníka zadávacího řízení svůj vlastnoruční podpis, jak následuje.</w:t>
      </w:r>
    </w:p>
    <w:p w14:paraId="382BF551" w14:textId="7C244DC1" w:rsidR="00FA6B3C" w:rsidRPr="00BF5765" w:rsidRDefault="00FA6B3C" w:rsidP="00FA6B3C">
      <w:pPr>
        <w:widowControl w:val="0"/>
        <w:adjustRightInd w:val="0"/>
        <w:snapToGrid w:val="0"/>
        <w:spacing w:before="240"/>
        <w:jc w:val="center"/>
        <w:rPr>
          <w:b/>
          <w:iCs/>
          <w:sz w:val="22"/>
          <w:szCs w:val="22"/>
        </w:rPr>
      </w:pPr>
      <w:r w:rsidRPr="00BF5765">
        <w:rPr>
          <w:b/>
          <w:iCs/>
          <w:sz w:val="22"/>
          <w:szCs w:val="22"/>
        </w:rPr>
        <w:t xml:space="preserve">V </w:t>
      </w:r>
      <w:r w:rsidRPr="00BF5765">
        <w:rPr>
          <w:b/>
          <w:iCs/>
          <w:sz w:val="22"/>
          <w:szCs w:val="22"/>
          <w:highlight w:val="yellow"/>
        </w:rPr>
        <w:t>.................................</w:t>
      </w:r>
      <w:r w:rsidRPr="00BF5765">
        <w:rPr>
          <w:b/>
          <w:iCs/>
          <w:sz w:val="22"/>
          <w:szCs w:val="22"/>
        </w:rPr>
        <w:t xml:space="preserve"> dne </w:t>
      </w:r>
      <w:r w:rsidRPr="00BF5765">
        <w:rPr>
          <w:b/>
          <w:iCs/>
          <w:sz w:val="22"/>
          <w:szCs w:val="22"/>
          <w:highlight w:val="yellow"/>
        </w:rPr>
        <w:t>.................................</w:t>
      </w:r>
      <w:r w:rsidRPr="00BF5765">
        <w:rPr>
          <w:b/>
          <w:iCs/>
          <w:sz w:val="22"/>
          <w:szCs w:val="22"/>
        </w:rPr>
        <w:t xml:space="preserve"> 202</w:t>
      </w:r>
      <w:r w:rsidR="0050763E">
        <w:rPr>
          <w:b/>
          <w:iCs/>
          <w:sz w:val="22"/>
          <w:szCs w:val="22"/>
        </w:rPr>
        <w:t>4</w:t>
      </w:r>
    </w:p>
    <w:p w14:paraId="096F02D7" w14:textId="77777777" w:rsidR="00FA6B3C" w:rsidRPr="00BF5765" w:rsidRDefault="00FA6B3C" w:rsidP="00FA6B3C">
      <w:pPr>
        <w:widowControl w:val="0"/>
        <w:adjustRightInd w:val="0"/>
        <w:snapToGrid w:val="0"/>
        <w:spacing w:before="960"/>
        <w:jc w:val="center"/>
        <w:rPr>
          <w:iCs/>
          <w:sz w:val="22"/>
          <w:szCs w:val="22"/>
        </w:rPr>
      </w:pPr>
      <w:r w:rsidRPr="00BF5765">
        <w:rPr>
          <w:iCs/>
          <w:sz w:val="22"/>
          <w:szCs w:val="22"/>
          <w:highlight w:val="yellow"/>
        </w:rPr>
        <w:t>………………………........................................................................................…………………………..</w:t>
      </w:r>
    </w:p>
    <w:p w14:paraId="03E0E0EC" w14:textId="77777777" w:rsidR="00726A48" w:rsidRPr="00CE0CBF" w:rsidRDefault="00726A48" w:rsidP="0050763E">
      <w:pPr>
        <w:widowControl w:val="0"/>
        <w:adjustRightInd w:val="0"/>
        <w:snapToGrid w:val="0"/>
        <w:spacing w:before="60"/>
        <w:jc w:val="center"/>
        <w:rPr>
          <w:iCs/>
          <w:color w:val="000000" w:themeColor="text1"/>
          <w:sz w:val="22"/>
          <w:szCs w:val="22"/>
        </w:rPr>
      </w:pPr>
      <w:r w:rsidRPr="00CE0CBF">
        <w:rPr>
          <w:iCs/>
          <w:color w:val="000000" w:themeColor="text1"/>
          <w:sz w:val="22"/>
          <w:szCs w:val="22"/>
        </w:rPr>
        <w:t>vlastnoruční podpis podpis(y) osoby oprávněné jednat jménem či za účastníka zadávacího řízení</w:t>
      </w:r>
    </w:p>
    <w:sectPr w:rsidR="00726A48" w:rsidRPr="00CE0CBF" w:rsidSect="00054577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7E4C5" w14:textId="77777777" w:rsidR="0085239F" w:rsidRDefault="0085239F" w:rsidP="00C73AAD">
      <w:r>
        <w:separator/>
      </w:r>
    </w:p>
  </w:endnote>
  <w:endnote w:type="continuationSeparator" w:id="0">
    <w:p w14:paraId="2CCFDABE" w14:textId="77777777" w:rsidR="0085239F" w:rsidRDefault="0085239F" w:rsidP="00C73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291E5" w14:textId="7B5AF813" w:rsidR="00000000" w:rsidRPr="00054577" w:rsidRDefault="00054577" w:rsidP="00054577">
    <w:pPr>
      <w:pStyle w:val="Zpat"/>
      <w:pBdr>
        <w:top w:val="thinThickSmallGap" w:sz="12" w:space="1" w:color="0000CC"/>
      </w:pBdr>
      <w:tabs>
        <w:tab w:val="clear" w:pos="4536"/>
        <w:tab w:val="clear" w:pos="9072"/>
        <w:tab w:val="center" w:pos="4962"/>
        <w:tab w:val="right" w:pos="9923"/>
      </w:tabs>
      <w:rPr>
        <w:rStyle w:val="slostrnky"/>
        <w:b/>
        <w:bCs/>
        <w:color w:val="0D50FF"/>
        <w:sz w:val="20"/>
        <w:szCs w:val="20"/>
      </w:rPr>
    </w:pPr>
    <w:r>
      <w:rPr>
        <w:b/>
        <w:bCs/>
        <w:caps/>
        <w:color w:val="0D50FF"/>
        <w:sz w:val="20"/>
        <w:szCs w:val="20"/>
      </w:rPr>
      <w:t>čestné prohlášení k</w:t>
    </w:r>
    <w:r w:rsidR="009E36B4">
      <w:rPr>
        <w:b/>
        <w:bCs/>
        <w:caps/>
        <w:color w:val="0D50FF"/>
        <w:sz w:val="20"/>
        <w:szCs w:val="20"/>
      </w:rPr>
      <w:t> omezujícím opatřením</w:t>
    </w:r>
    <w:r w:rsidRPr="004C0575">
      <w:rPr>
        <w:b/>
        <w:bCs/>
        <w:color w:val="0D50FF"/>
        <w:sz w:val="20"/>
        <w:szCs w:val="20"/>
      </w:rPr>
      <w:tab/>
      <w:t xml:space="preserve">strana </w:t>
    </w:r>
    <w:r w:rsidRPr="004C0575">
      <w:rPr>
        <w:b/>
        <w:bCs/>
        <w:color w:val="0D50FF"/>
        <w:sz w:val="20"/>
        <w:szCs w:val="20"/>
      </w:rPr>
      <w:fldChar w:fldCharType="begin"/>
    </w:r>
    <w:r w:rsidRPr="004C0575">
      <w:rPr>
        <w:b/>
        <w:bCs/>
        <w:color w:val="0D50FF"/>
        <w:sz w:val="20"/>
        <w:szCs w:val="20"/>
      </w:rPr>
      <w:instrText xml:space="preserve"> PAGE </w:instrText>
    </w:r>
    <w:r w:rsidRPr="004C0575">
      <w:rPr>
        <w:b/>
        <w:bCs/>
        <w:color w:val="0D50FF"/>
        <w:sz w:val="20"/>
        <w:szCs w:val="20"/>
      </w:rPr>
      <w:fldChar w:fldCharType="separate"/>
    </w:r>
    <w:r>
      <w:rPr>
        <w:b/>
        <w:bCs/>
        <w:color w:val="0D50FF"/>
        <w:sz w:val="20"/>
        <w:szCs w:val="20"/>
      </w:rPr>
      <w:t>1</w:t>
    </w:r>
    <w:r w:rsidRPr="004C0575">
      <w:rPr>
        <w:b/>
        <w:bCs/>
        <w:color w:val="0D50FF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96141" w14:textId="218CBE27" w:rsidR="00903284" w:rsidRPr="00CE0CBF" w:rsidRDefault="00C73AAD" w:rsidP="00E43B3A">
    <w:pPr>
      <w:pStyle w:val="Zpat"/>
      <w:pBdr>
        <w:top w:val="double" w:sz="4" w:space="1" w:color="1A0E74"/>
      </w:pBdr>
      <w:tabs>
        <w:tab w:val="clear" w:pos="4536"/>
        <w:tab w:val="clear" w:pos="9072"/>
        <w:tab w:val="center" w:pos="4962"/>
        <w:tab w:val="right" w:pos="9746"/>
      </w:tabs>
      <w:rPr>
        <w:b/>
        <w:bCs/>
        <w:color w:val="0D50FF"/>
        <w:sz w:val="20"/>
        <w:szCs w:val="20"/>
      </w:rPr>
    </w:pPr>
    <w:r w:rsidRPr="00CE0CBF">
      <w:rPr>
        <w:b/>
        <w:bCs/>
        <w:caps/>
        <w:color w:val="0D50FF"/>
        <w:sz w:val="20"/>
        <w:szCs w:val="20"/>
      </w:rPr>
      <w:t>Čestné prohlášení ke střetu zájm</w:t>
    </w:r>
    <w:r w:rsidR="00FA6B3C">
      <w:rPr>
        <w:b/>
        <w:bCs/>
        <w:caps/>
        <w:color w:val="0D50FF"/>
        <w:sz w:val="20"/>
        <w:szCs w:val="20"/>
      </w:rPr>
      <w:t>ů</w:t>
    </w:r>
    <w:r w:rsidRPr="00CE0CBF">
      <w:rPr>
        <w:b/>
        <w:bCs/>
        <w:color w:val="0D50FF"/>
        <w:sz w:val="20"/>
        <w:szCs w:val="20"/>
      </w:rPr>
      <w:tab/>
    </w:r>
    <w:r w:rsidRPr="00CE0CBF">
      <w:rPr>
        <w:b/>
        <w:bCs/>
        <w:color w:val="0D50FF"/>
        <w:sz w:val="20"/>
        <w:szCs w:val="20"/>
      </w:rPr>
      <w:tab/>
      <w:t xml:space="preserve">strana </w:t>
    </w:r>
    <w:r w:rsidRPr="00CE0CBF">
      <w:rPr>
        <w:b/>
        <w:bCs/>
        <w:color w:val="0D50FF"/>
        <w:sz w:val="20"/>
        <w:szCs w:val="20"/>
      </w:rPr>
      <w:fldChar w:fldCharType="begin"/>
    </w:r>
    <w:r w:rsidRPr="00CE0CBF">
      <w:rPr>
        <w:b/>
        <w:bCs/>
        <w:color w:val="0D50FF"/>
        <w:sz w:val="20"/>
        <w:szCs w:val="20"/>
      </w:rPr>
      <w:instrText xml:space="preserve"> PAGE </w:instrText>
    </w:r>
    <w:r w:rsidRPr="00CE0CBF">
      <w:rPr>
        <w:b/>
        <w:bCs/>
        <w:color w:val="0D50FF"/>
        <w:sz w:val="20"/>
        <w:szCs w:val="20"/>
      </w:rPr>
      <w:fldChar w:fldCharType="separate"/>
    </w:r>
    <w:r w:rsidR="00382354">
      <w:rPr>
        <w:b/>
        <w:bCs/>
        <w:noProof/>
        <w:color w:val="0D50FF"/>
        <w:sz w:val="20"/>
        <w:szCs w:val="20"/>
      </w:rPr>
      <w:t>1</w:t>
    </w:r>
    <w:r w:rsidRPr="00CE0CBF">
      <w:rPr>
        <w:b/>
        <w:bCs/>
        <w:color w:val="0D50F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F00B7" w14:textId="77777777" w:rsidR="0085239F" w:rsidRDefault="0085239F" w:rsidP="00C73AAD">
      <w:r>
        <w:separator/>
      </w:r>
    </w:p>
  </w:footnote>
  <w:footnote w:type="continuationSeparator" w:id="0">
    <w:p w14:paraId="07A2CEF4" w14:textId="77777777" w:rsidR="0085239F" w:rsidRDefault="0085239F" w:rsidP="00C73AAD">
      <w:r>
        <w:continuationSeparator/>
      </w:r>
    </w:p>
  </w:footnote>
  <w:footnote w:id="1">
    <w:p w14:paraId="35AF1252" w14:textId="77777777" w:rsidR="00E719EB" w:rsidRPr="001F76DE" w:rsidRDefault="00E719EB" w:rsidP="00E719EB">
      <w:pPr>
        <w:pStyle w:val="Textpoznpodarou"/>
        <w:spacing w:before="120"/>
        <w:rPr>
          <w:sz w:val="18"/>
          <w:szCs w:val="18"/>
        </w:rPr>
      </w:pPr>
      <w:r w:rsidRPr="001F76DE">
        <w:rPr>
          <w:rStyle w:val="Znakapoznpodarou"/>
          <w:sz w:val="18"/>
          <w:szCs w:val="18"/>
        </w:rPr>
        <w:footnoteRef/>
      </w:r>
      <w:r w:rsidRPr="001F76DE">
        <w:rPr>
          <w:sz w:val="18"/>
          <w:szCs w:val="18"/>
        </w:rPr>
        <w:t xml:space="preserve"> Aktualizovaný seznam sankcionovaných osob je uveden například na internetových stránkách Finančního analytického úřadu zde </w:t>
      </w:r>
      <w:hyperlink r:id="rId1" w:anchor="rusko-seznam-sankcionovanych-osob" w:history="1">
        <w:r w:rsidRPr="001F76DE">
          <w:rPr>
            <w:rStyle w:val="Hypertextovodkaz"/>
            <w:sz w:val="18"/>
            <w:szCs w:val="18"/>
          </w:rPr>
          <w:t>https://www.financnianalytickyurad.cz/povinne-osoby-dle-zakona-c-2532008-sb#rusko-seznam-sankcionovanych-osob</w:t>
        </w:r>
      </w:hyperlink>
      <w:r w:rsidRPr="001F76DE"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15699" w14:textId="77777777" w:rsidR="00054577" w:rsidRPr="00C5596B" w:rsidRDefault="00054577" w:rsidP="00054577">
    <w:pPr>
      <w:pStyle w:val="Zhlav"/>
      <w:pBdr>
        <w:bottom w:val="thinThickSmallGap" w:sz="18" w:space="1" w:color="333399"/>
      </w:pBdr>
      <w:tabs>
        <w:tab w:val="clear" w:pos="4536"/>
        <w:tab w:val="clear" w:pos="9072"/>
        <w:tab w:val="left" w:pos="0"/>
        <w:tab w:val="left" w:pos="4521"/>
        <w:tab w:val="right" w:pos="9639"/>
      </w:tabs>
      <w:spacing w:before="40" w:after="120"/>
      <w:jc w:val="center"/>
      <w:rPr>
        <w:rFonts w:ascii="Verdana" w:hAnsi="Verdana"/>
        <w:b/>
        <w:i/>
        <w:color w:val="0000FF"/>
        <w:sz w:val="16"/>
        <w:szCs w:val="16"/>
      </w:rPr>
    </w:pPr>
    <w:r>
      <w:rPr>
        <w:rFonts w:ascii="Helvetica" w:hAnsi="Helvetica" w:cs="Helvetica"/>
        <w:noProof/>
        <w:lang w:val="en-US" w:eastAsia="en-US"/>
      </w:rPr>
      <w:drawing>
        <wp:inline distT="0" distB="0" distL="0" distR="0" wp14:anchorId="0173FB9C" wp14:editId="598842D9">
          <wp:extent cx="436488" cy="510129"/>
          <wp:effectExtent l="0" t="0" r="0" b="0"/>
          <wp:docPr id="4" name="Obrázek 4" descr="Obsah obrázku pták, klipart, kachn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Obsah obrázku pták, klipart, kachn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070" cy="518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b/>
        <w:i/>
        <w:color w:val="0000FF"/>
        <w:sz w:val="16"/>
        <w:szCs w:val="16"/>
      </w:rPr>
      <w:tab/>
    </w:r>
    <w:r>
      <w:rPr>
        <w:rFonts w:ascii="Verdana" w:hAnsi="Verdana"/>
        <w:b/>
        <w:i/>
        <w:color w:val="0000FF"/>
        <w:sz w:val="16"/>
        <w:szCs w:val="16"/>
      </w:rPr>
      <w:tab/>
    </w:r>
    <w:r>
      <w:rPr>
        <w:rFonts w:ascii="Verdana" w:hAnsi="Verdana"/>
        <w:b/>
        <w:i/>
        <w:noProof/>
        <w:color w:val="0000FF"/>
        <w:sz w:val="28"/>
        <w:lang w:val="en-US" w:eastAsia="en-US"/>
      </w:rPr>
      <w:drawing>
        <wp:inline distT="0" distB="0" distL="0" distR="0" wp14:anchorId="5B795AFE" wp14:editId="59A4B79C">
          <wp:extent cx="767686" cy="207727"/>
          <wp:effectExtent l="0" t="0" r="0" b="0"/>
          <wp:docPr id="334068244" name="Obrázek 334068244" descr="Description: Description: nové%20logo%20ikis%20s%20ochrannou%20známko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Description: nové%20logo%20ikis%20s%20ochrannou%20známko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077" cy="214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B7ACC2" w14:textId="77777777" w:rsidR="00000000" w:rsidRPr="00054577" w:rsidRDefault="00000000" w:rsidP="000545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04787" w14:textId="77777777" w:rsidR="00054577" w:rsidRPr="00C5596B" w:rsidRDefault="00054577" w:rsidP="00054577">
    <w:pPr>
      <w:pStyle w:val="Zhlav"/>
      <w:pBdr>
        <w:bottom w:val="thinThickSmallGap" w:sz="18" w:space="1" w:color="333399"/>
      </w:pBdr>
      <w:tabs>
        <w:tab w:val="clear" w:pos="4536"/>
        <w:tab w:val="clear" w:pos="9072"/>
        <w:tab w:val="left" w:pos="0"/>
        <w:tab w:val="left" w:pos="4521"/>
        <w:tab w:val="right" w:pos="9639"/>
      </w:tabs>
      <w:spacing w:before="40" w:after="120"/>
      <w:jc w:val="center"/>
      <w:rPr>
        <w:rFonts w:ascii="Verdana" w:hAnsi="Verdana"/>
        <w:b/>
        <w:i/>
        <w:color w:val="0000FF"/>
        <w:sz w:val="16"/>
        <w:szCs w:val="16"/>
      </w:rPr>
    </w:pPr>
    <w:r>
      <w:rPr>
        <w:rFonts w:ascii="Helvetica" w:hAnsi="Helvetica" w:cs="Helvetica"/>
        <w:noProof/>
        <w:lang w:val="en-US" w:eastAsia="en-US"/>
      </w:rPr>
      <w:drawing>
        <wp:inline distT="0" distB="0" distL="0" distR="0" wp14:anchorId="7D04D1A4" wp14:editId="3CEB8B59">
          <wp:extent cx="436488" cy="510129"/>
          <wp:effectExtent l="0" t="0" r="0" b="0"/>
          <wp:docPr id="851633904" name="Obrázek 851633904" descr="Obsah obrázku pták, klipart, kachn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Obsah obrázku pták, klipart, kachn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070" cy="518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b/>
        <w:i/>
        <w:color w:val="0000FF"/>
        <w:sz w:val="16"/>
        <w:szCs w:val="16"/>
      </w:rPr>
      <w:tab/>
    </w:r>
    <w:r>
      <w:rPr>
        <w:rFonts w:ascii="Verdana" w:hAnsi="Verdana"/>
        <w:b/>
        <w:i/>
        <w:color w:val="0000FF"/>
        <w:sz w:val="16"/>
        <w:szCs w:val="16"/>
      </w:rPr>
      <w:tab/>
    </w:r>
    <w:r>
      <w:rPr>
        <w:rFonts w:ascii="Verdana" w:hAnsi="Verdana"/>
        <w:b/>
        <w:i/>
        <w:noProof/>
        <w:color w:val="0000FF"/>
        <w:sz w:val="28"/>
        <w:lang w:val="en-US" w:eastAsia="en-US"/>
      </w:rPr>
      <w:drawing>
        <wp:inline distT="0" distB="0" distL="0" distR="0" wp14:anchorId="334D9818" wp14:editId="42D0A47D">
          <wp:extent cx="767686" cy="207727"/>
          <wp:effectExtent l="0" t="0" r="0" b="0"/>
          <wp:docPr id="1" name="obrázek 3" descr="Description: Description: nové%20logo%20ikis%20s%20ochrannou%20známko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Description: nové%20logo%20ikis%20s%20ochrannou%20známko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077" cy="214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53ADD2" w14:textId="77777777" w:rsidR="00054577" w:rsidRDefault="000545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81021E"/>
    <w:multiLevelType w:val="multilevel"/>
    <w:tmpl w:val="781AFF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95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7909136A"/>
    <w:multiLevelType w:val="hybridMultilevel"/>
    <w:tmpl w:val="F28EBBE2"/>
    <w:lvl w:ilvl="0" w:tplc="9BBAA85E">
      <w:start w:val="1"/>
      <w:numFmt w:val="decimal"/>
      <w:lvlText w:val="%1."/>
      <w:lvlJc w:val="left"/>
      <w:pPr>
        <w:ind w:left="709" w:hanging="349"/>
      </w:pPr>
      <w:rPr>
        <w:rFonts w:ascii="Times New Roman" w:hAnsi="Times New Roman" w:cs="Arial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814035">
    <w:abstractNumId w:val="1"/>
  </w:num>
  <w:num w:numId="2" w16cid:durableId="610162279">
    <w:abstractNumId w:val="0"/>
  </w:num>
  <w:num w:numId="3" w16cid:durableId="20071983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AAD"/>
    <w:rsid w:val="00054577"/>
    <w:rsid w:val="000D43C9"/>
    <w:rsid w:val="001F54D2"/>
    <w:rsid w:val="00382354"/>
    <w:rsid w:val="00433D75"/>
    <w:rsid w:val="0050763E"/>
    <w:rsid w:val="005279E0"/>
    <w:rsid w:val="00577830"/>
    <w:rsid w:val="006E7256"/>
    <w:rsid w:val="006F2AED"/>
    <w:rsid w:val="00726A48"/>
    <w:rsid w:val="00731BB3"/>
    <w:rsid w:val="0085239F"/>
    <w:rsid w:val="00882CD3"/>
    <w:rsid w:val="0088790F"/>
    <w:rsid w:val="00903284"/>
    <w:rsid w:val="009E36B4"/>
    <w:rsid w:val="00A75A79"/>
    <w:rsid w:val="00AC45B8"/>
    <w:rsid w:val="00B13037"/>
    <w:rsid w:val="00C73AAD"/>
    <w:rsid w:val="00CC00C9"/>
    <w:rsid w:val="00CE0CBF"/>
    <w:rsid w:val="00CE1758"/>
    <w:rsid w:val="00D33122"/>
    <w:rsid w:val="00D57D6D"/>
    <w:rsid w:val="00D8799C"/>
    <w:rsid w:val="00E43B3A"/>
    <w:rsid w:val="00E471F4"/>
    <w:rsid w:val="00E50EEF"/>
    <w:rsid w:val="00E719EB"/>
    <w:rsid w:val="00EC3BFE"/>
    <w:rsid w:val="00F63B2F"/>
    <w:rsid w:val="00FA6B3C"/>
    <w:rsid w:val="00FF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FC834"/>
  <w15:chartTrackingRefBased/>
  <w15:docId w15:val="{0CBE25E2-72F1-6D48-90FD-AE45652AB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3AA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73A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3AAD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iPriority w:val="99"/>
    <w:rsid w:val="00C73A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3AAD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rsid w:val="00C73AAD"/>
  </w:style>
  <w:style w:type="character" w:styleId="Hypertextovodkaz">
    <w:name w:val="Hyperlink"/>
    <w:rsid w:val="00E719EB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rsid w:val="00E719EB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19E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E719EB"/>
    <w:rPr>
      <w:vertAlign w:val="superscript"/>
    </w:rPr>
  </w:style>
  <w:style w:type="paragraph" w:styleId="Odstavecseseznamem">
    <w:name w:val="List Paragraph"/>
    <w:aliases w:val="Odstavec se seznamem a odrážkou,1 úroveň Odstavec se seznamem,List Paragraph (Czech Tourism),Colorful List - Accent 11,Barevný seznam – zvýraznění 11,Bullet Number,Odstavec_muj,A-Odrážky1,Nad,List Paragraph"/>
    <w:basedOn w:val="Normln"/>
    <w:link w:val="OdstavecseseznamemChar"/>
    <w:uiPriority w:val="34"/>
    <w:qFormat/>
    <w:rsid w:val="00E719EB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Colorful List - Accent 11 Char,Barevný seznam – zvýraznění 11 Char,Bullet Number Char,Odstavec_muj Char,A-Odrážky1 Char"/>
    <w:basedOn w:val="Standardnpsmoodstavce"/>
    <w:link w:val="Odstavecseseznamem"/>
    <w:uiPriority w:val="34"/>
    <w:rsid w:val="00E719EB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povinne-osoby-dle-zakona-c-2532008-sb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511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Jiří Kudělka</cp:lastModifiedBy>
  <cp:revision>2</cp:revision>
  <dcterms:created xsi:type="dcterms:W3CDTF">2024-11-11T09:53:00Z</dcterms:created>
  <dcterms:modified xsi:type="dcterms:W3CDTF">2024-11-11T09:53:00Z</dcterms:modified>
</cp:coreProperties>
</file>